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CA5" w:rsidRDefault="00F73CA5" w:rsidP="00DF1183">
      <w:pPr>
        <w:pStyle w:val="NormalnyWeb"/>
        <w:jc w:val="both"/>
      </w:pPr>
      <w:r>
        <w:t>Od 1 października 2012 roku wchodzi w życie rozporządzenie Rady Ministrów w sprawie zweryfikowanych kryteriów dochodowych oraz kwot świadczeń pieniężnych z pomocy społecznej. Rozporządzenie z 17 lipca 2012 roku ustala podniesione wysokości kwot kryteriów dochodowych oraz kwoty świadczeń pieniężnych z pomocy społecznej.</w:t>
      </w:r>
    </w:p>
    <w:p w:rsidR="00F73CA5" w:rsidRDefault="00F73CA5" w:rsidP="00DF1183">
      <w:pPr>
        <w:pStyle w:val="NormalnyWeb"/>
        <w:jc w:val="both"/>
      </w:pPr>
      <w:r>
        <w:rPr>
          <w:rStyle w:val="Pogrubienie"/>
        </w:rPr>
        <w:t>Kryteria dochodowe:</w:t>
      </w:r>
    </w:p>
    <w:p w:rsidR="00DF1183" w:rsidRDefault="00F73CA5" w:rsidP="00DF1183">
      <w:pPr>
        <w:pStyle w:val="NormalnyWeb"/>
        <w:numPr>
          <w:ilvl w:val="0"/>
          <w:numId w:val="1"/>
        </w:numPr>
        <w:jc w:val="both"/>
      </w:pPr>
      <w:r>
        <w:t>dla osoby samotnie gospodarującej – w wysokości 542 zł</w:t>
      </w:r>
    </w:p>
    <w:p w:rsidR="00F73CA5" w:rsidRDefault="00F73CA5" w:rsidP="00DF1183">
      <w:pPr>
        <w:pStyle w:val="NormalnyWeb"/>
        <w:numPr>
          <w:ilvl w:val="0"/>
          <w:numId w:val="1"/>
        </w:numPr>
        <w:jc w:val="both"/>
      </w:pPr>
      <w:r>
        <w:t>dla osoby w rodzinie – w wysokości 456 zł</w:t>
      </w:r>
    </w:p>
    <w:p w:rsidR="00F73CA5" w:rsidRDefault="00DF1183" w:rsidP="00DF1183">
      <w:pPr>
        <w:pStyle w:val="NormalnyWeb"/>
        <w:jc w:val="both"/>
      </w:pPr>
      <w:r>
        <w:rPr>
          <w:rStyle w:val="Pogrubienie"/>
        </w:rPr>
        <w:t>K</w:t>
      </w:r>
      <w:r w:rsidR="00F73CA5">
        <w:rPr>
          <w:rStyle w:val="Pogrubienie"/>
        </w:rPr>
        <w:t>woty świadczeń pieniężnych z pomocy społecznej:</w:t>
      </w:r>
    </w:p>
    <w:p w:rsidR="00DF1183" w:rsidRDefault="00F73CA5" w:rsidP="00DF1183">
      <w:pPr>
        <w:pStyle w:val="NormalnyWeb"/>
        <w:numPr>
          <w:ilvl w:val="0"/>
          <w:numId w:val="2"/>
        </w:numPr>
        <w:jc w:val="both"/>
      </w:pPr>
      <w:r>
        <w:t>minimalną kwotę świadczenia pieniężnego na utrzymanie i pokrycie wydatków związanych z nauką języka polskiego dla cudzoziemców, którzy uzyskali w Rzeczypospolitej Polskiej status uchodźcy lub ochronę uzupełniającą – w wysokości 531 zł</w:t>
      </w:r>
    </w:p>
    <w:p w:rsidR="00DF1183" w:rsidRDefault="00F73CA5" w:rsidP="00DF1183">
      <w:pPr>
        <w:pStyle w:val="NormalnyWeb"/>
        <w:numPr>
          <w:ilvl w:val="0"/>
          <w:numId w:val="2"/>
        </w:numPr>
        <w:jc w:val="both"/>
      </w:pPr>
      <w:r>
        <w:t>maksymalną kwotę świadczenia pieniężnego na utrzymanie i pokrycie wydatków związanych z nauką języka polskiego</w:t>
      </w:r>
      <w:r w:rsidR="00DF1183">
        <w:t xml:space="preserve"> </w:t>
      </w:r>
      <w:r>
        <w:t>dla cudzoziemców, którzy uzyskali w Rzeczypospolitej Polskiej status uchodźcy lub ochronę uzupełniającą</w:t>
      </w:r>
      <w:r w:rsidR="00DF1183">
        <w:t xml:space="preserve"> </w:t>
      </w:r>
      <w:r>
        <w:t>– w wysokości 1260 zł</w:t>
      </w:r>
    </w:p>
    <w:p w:rsidR="00DF1183" w:rsidRDefault="00F73CA5" w:rsidP="00DF1183">
      <w:pPr>
        <w:pStyle w:val="NormalnyWeb"/>
        <w:numPr>
          <w:ilvl w:val="0"/>
          <w:numId w:val="2"/>
        </w:numPr>
        <w:jc w:val="both"/>
      </w:pPr>
      <w:r>
        <w:t>maksymalną kwotę zasiłku stałego – w wysokości 529 zł</w:t>
      </w:r>
    </w:p>
    <w:p w:rsidR="00F73CA5" w:rsidRDefault="00F73CA5" w:rsidP="00DF1183">
      <w:pPr>
        <w:pStyle w:val="NormalnyWeb"/>
        <w:numPr>
          <w:ilvl w:val="0"/>
          <w:numId w:val="2"/>
        </w:numPr>
        <w:jc w:val="both"/>
      </w:pPr>
      <w:bookmarkStart w:id="0" w:name="_GoBack"/>
      <w:bookmarkEnd w:id="0"/>
      <w:r>
        <w:t>kwotę dochodu z 1 ha przeliczeniowego – w wysokości 250 zł</w:t>
      </w:r>
    </w:p>
    <w:p w:rsidR="00076F38" w:rsidRDefault="00076F38"/>
    <w:sectPr w:rsidR="00076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90C0E"/>
    <w:multiLevelType w:val="hybridMultilevel"/>
    <w:tmpl w:val="A57E57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22061D"/>
    <w:multiLevelType w:val="hybridMultilevel"/>
    <w:tmpl w:val="CBEC9434"/>
    <w:lvl w:ilvl="0" w:tplc="D742AC3A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DB"/>
    <w:rsid w:val="00076F38"/>
    <w:rsid w:val="004755DB"/>
    <w:rsid w:val="00663C4B"/>
    <w:rsid w:val="00DF1183"/>
    <w:rsid w:val="00F7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3C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7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3C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5</cp:revision>
  <cp:lastPrinted>2012-09-05T08:38:00Z</cp:lastPrinted>
  <dcterms:created xsi:type="dcterms:W3CDTF">2012-09-04T10:37:00Z</dcterms:created>
  <dcterms:modified xsi:type="dcterms:W3CDTF">2012-09-05T08:42:00Z</dcterms:modified>
</cp:coreProperties>
</file>